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32BE" w:rsidRPr="00F632BE" w:rsidRDefault="00F632BE" w:rsidP="00F632BE">
      <w:pPr>
        <w:pStyle w:val="acaae"/>
        <w:pageBreakBefore/>
        <w:spacing w:before="120" w:after="400"/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32BE">
        <w:rPr>
          <w:rFonts w:ascii="Arial" w:hAnsi="Arial"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F632BE" w:rsidRPr="006C7DB9" w:rsidRDefault="00F632BE" w:rsidP="00F632BE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январе-июле 2015</w:t>
      </w:r>
      <w:r w:rsidRPr="006C7DB9">
        <w:rPr>
          <w:rFonts w:ascii="Arial" w:hAnsi="Arial"/>
          <w:sz w:val="22"/>
        </w:rPr>
        <w:t xml:space="preserve"> года на террит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34929 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2633,1 </w:t>
      </w:r>
      <w:r w:rsidRPr="006C7DB9">
        <w:rPr>
          <w:rFonts w:ascii="Arial" w:hAnsi="Arial"/>
          <w:sz w:val="22"/>
        </w:rPr>
        <w:t>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метров, что на </w:t>
      </w:r>
      <w:r>
        <w:rPr>
          <w:rFonts w:ascii="Arial" w:hAnsi="Arial"/>
          <w:sz w:val="22"/>
        </w:rPr>
        <w:t xml:space="preserve">27,5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январе-июле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 В сельской местн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758,2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28,8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F632BE" w:rsidRPr="006C7DB9" w:rsidRDefault="00F632BE" w:rsidP="00F632BE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2225"/>
        <w:gridCol w:w="2225"/>
      </w:tblGrid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F632BE" w:rsidRPr="006C7DB9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F632BE" w:rsidRPr="006C7DB9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январь-июль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F632BE" w:rsidRPr="006C7DB9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январю-июлю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F632BE" w:rsidRPr="001F160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2633,1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72,5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15,6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14,4 р.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F632BE" w:rsidRPr="00801331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2171,0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67,1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906,8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114,4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F632BE" w:rsidRPr="001D0926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252,2</w:t>
            </w:r>
          </w:p>
        </w:tc>
        <w:tc>
          <w:tcPr>
            <w:tcW w:w="2225" w:type="dxa"/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129,2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191,9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F632BE" w:rsidRPr="006C7DB9" w:rsidRDefault="00F632BE" w:rsidP="00B772A6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159,1</w:t>
            </w:r>
          </w:p>
        </w:tc>
      </w:tr>
    </w:tbl>
    <w:p w:rsidR="00F632BE" w:rsidRDefault="00F632BE" w:rsidP="00F632BE">
      <w:pPr>
        <w:pStyle w:val="PlainText"/>
        <w:pageBreakBefore/>
        <w:spacing w:beforeLines="50" w:before="120" w:afterLines="50" w:after="12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418"/>
        <w:gridCol w:w="2103"/>
        <w:gridCol w:w="1474"/>
      </w:tblGrid>
      <w:tr w:rsidR="00F632BE" w:rsidTr="00B772A6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F632BE" w:rsidRDefault="00F632BE" w:rsidP="00B772A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32BE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F632BE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F632BE" w:rsidTr="00B772A6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F632BE" w:rsidRDefault="00F632BE" w:rsidP="00B772A6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F632BE" w:rsidRDefault="00F632BE" w:rsidP="00B772A6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F632BE" w:rsidRDefault="00F632BE" w:rsidP="00B772A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F632BE" w:rsidRDefault="00F632BE" w:rsidP="00B772A6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F632BE" w:rsidTr="00B772A6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F632BE" w:rsidTr="00B772A6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F632BE" w:rsidTr="00B772A6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Pr="00BC0574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F632BE" w:rsidRPr="00BC0574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Pr="00AC6D1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157,7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F632BE" w:rsidRPr="00AC6D1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424,5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50,2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70,4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Pr="008F229F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1185,6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61,5</w:t>
            </w:r>
          </w:p>
        </w:tc>
        <w:tc>
          <w:tcPr>
            <w:tcW w:w="1474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123,9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F632BE" w:rsidRPr="008F229F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1418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2142,6</w:t>
            </w:r>
          </w:p>
        </w:tc>
        <w:tc>
          <w:tcPr>
            <w:tcW w:w="2103" w:type="dxa"/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72,5</w:t>
            </w:r>
          </w:p>
        </w:tc>
        <w:tc>
          <w:tcPr>
            <w:tcW w:w="1474" w:type="dxa"/>
            <w:vAlign w:val="bottom"/>
          </w:tcPr>
          <w:p w:rsidR="00F632BE" w:rsidRPr="00BC0574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F632BE" w:rsidRPr="008274D5" w:rsidRDefault="00F632BE" w:rsidP="00B772A6">
            <w:pPr>
              <w:pStyle w:val="PlainText"/>
              <w:spacing w:before="38" w:after="36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490,6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72,3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F632BE" w:rsidRPr="008274D5" w:rsidRDefault="00F632BE" w:rsidP="00B772A6">
            <w:pPr>
              <w:pStyle w:val="PlainText"/>
              <w:spacing w:before="38" w:after="36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115,6</w:t>
            </w:r>
          </w:p>
        </w:tc>
      </w:tr>
    </w:tbl>
    <w:p w:rsidR="00F632BE" w:rsidRPr="006C7DB9" w:rsidRDefault="00F632BE" w:rsidP="00F632BE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январь-июль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906,8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34,4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F632BE" w:rsidRPr="007B65B9" w:rsidRDefault="00F632BE" w:rsidP="00F632BE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70475" cy="604456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632BE" w:rsidRPr="006C7DB9" w:rsidRDefault="00F632BE" w:rsidP="00F632BE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июле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43588 рублей (в июле 2014 года – 53322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ля)</w:t>
      </w:r>
      <w:r w:rsidRPr="006C7DB9">
        <w:rPr>
          <w:rFonts w:ascii="Arial" w:hAnsi="Arial"/>
          <w:sz w:val="22"/>
        </w:rPr>
        <w:t>.</w:t>
      </w:r>
    </w:p>
    <w:p w:rsidR="00F632BE" w:rsidRPr="006C7DB9" w:rsidRDefault="00F632BE" w:rsidP="00F632BE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F632BE" w:rsidRPr="006C7DB9" w:rsidRDefault="00F632BE" w:rsidP="00F632BE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F632BE" w:rsidRPr="006C7DB9" w:rsidRDefault="00F632BE" w:rsidP="00B772A6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F632BE" w:rsidRPr="006C7DB9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F632BE" w:rsidRPr="005B36CB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864C38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F74A0D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F74A0D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6306F4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F632BE" w:rsidRPr="00CE576D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1F732C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361175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54323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F632BE" w:rsidRPr="00361175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</w:p>
        </w:tc>
        <w:tc>
          <w:tcPr>
            <w:tcW w:w="4300" w:type="dxa"/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53522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F632BE" w:rsidRPr="00453CE1" w:rsidRDefault="00F632BE" w:rsidP="00B772A6">
            <w:pPr>
              <w:pStyle w:val="PlainText"/>
              <w:spacing w:before="172" w:after="17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Январь-июль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PlainText"/>
              <w:spacing w:before="172" w:after="172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52081</w:t>
            </w:r>
          </w:p>
        </w:tc>
      </w:tr>
    </w:tbl>
    <w:p w:rsidR="00F632BE" w:rsidRPr="006C7DB9" w:rsidRDefault="00F632BE" w:rsidP="00F632BE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-июль 2015 года зданий 98,5 процента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F632BE" w:rsidRDefault="00F632BE" w:rsidP="00F632BE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варь-июль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276"/>
        <w:gridCol w:w="1590"/>
        <w:gridCol w:w="1590"/>
      </w:tblGrid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F632BE" w:rsidRPr="006C7DB9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F632BE" w:rsidRPr="006C7DB9" w:rsidRDefault="00F632BE" w:rsidP="00B772A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F632BE" w:rsidRPr="006C7DB9" w:rsidRDefault="00F632BE" w:rsidP="00B772A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F632BE" w:rsidRPr="006C7DB9" w:rsidRDefault="00F632BE" w:rsidP="00B772A6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F632BE" w:rsidRPr="006C7DB9" w:rsidRDefault="00F632BE" w:rsidP="00B772A6">
            <w:pPr>
              <w:pStyle w:val="xl40"/>
              <w:spacing w:before="176" w:after="176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F632BE" w:rsidRPr="004E3010" w:rsidRDefault="00F632BE" w:rsidP="00B772A6">
            <w:pPr>
              <w:pStyle w:val="xl40"/>
              <w:spacing w:before="176" w:after="17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5998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F632BE" w:rsidRPr="004E3010" w:rsidRDefault="00F632BE" w:rsidP="00B772A6">
            <w:pPr>
              <w:pStyle w:val="xl40"/>
              <w:spacing w:before="176" w:after="176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16864,7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F632BE" w:rsidRPr="004E3010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3817,0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F632BE" w:rsidRPr="006C7DB9" w:rsidRDefault="00F632BE" w:rsidP="00B772A6">
            <w:pPr>
              <w:pStyle w:val="xl40"/>
              <w:spacing w:before="176" w:after="176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F632BE" w:rsidRPr="006C7DB9" w:rsidRDefault="00F632BE" w:rsidP="00B772A6">
            <w:pPr>
              <w:pStyle w:val="xl40"/>
              <w:spacing w:before="176" w:after="176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F632BE" w:rsidRPr="006C7DB9" w:rsidRDefault="00F632BE" w:rsidP="00B772A6">
            <w:pPr>
              <w:pStyle w:val="xl40"/>
              <w:spacing w:before="176" w:after="176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F632BE" w:rsidRPr="006C7DB9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Pr="006C7DB9" w:rsidRDefault="00F632BE" w:rsidP="00B772A6">
            <w:pPr>
              <w:spacing w:before="176" w:after="17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F632BE" w:rsidRPr="004E3010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5911</w:t>
            </w:r>
          </w:p>
        </w:tc>
        <w:tc>
          <w:tcPr>
            <w:tcW w:w="1590" w:type="dxa"/>
            <w:vAlign w:val="bottom"/>
          </w:tcPr>
          <w:p w:rsidR="00F632BE" w:rsidRPr="004E3010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13227,0</w:t>
            </w:r>
          </w:p>
        </w:tc>
        <w:tc>
          <w:tcPr>
            <w:tcW w:w="1590" w:type="dxa"/>
            <w:vAlign w:val="bottom"/>
          </w:tcPr>
          <w:p w:rsidR="00F632BE" w:rsidRPr="004E3010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3469,8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Pr="006C7DB9" w:rsidRDefault="00F632BE" w:rsidP="00B772A6">
            <w:pPr>
              <w:spacing w:before="176" w:after="176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F632BE" w:rsidRPr="006C7DB9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87</w:t>
            </w:r>
          </w:p>
        </w:tc>
        <w:tc>
          <w:tcPr>
            <w:tcW w:w="1590" w:type="dxa"/>
            <w:vAlign w:val="bottom"/>
          </w:tcPr>
          <w:p w:rsidR="00F632BE" w:rsidRPr="006C7DB9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3637,7</w:t>
            </w:r>
          </w:p>
        </w:tc>
        <w:tc>
          <w:tcPr>
            <w:tcW w:w="1590" w:type="dxa"/>
            <w:vAlign w:val="bottom"/>
          </w:tcPr>
          <w:p w:rsidR="00F632BE" w:rsidRPr="006C7DB9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347,2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Pr="006C7DB9" w:rsidRDefault="00F632BE" w:rsidP="00B772A6">
            <w:pPr>
              <w:spacing w:before="176" w:after="176"/>
              <w:ind w:left="454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 том числе</w:t>
            </w:r>
            <w:r w:rsidRPr="006C7DB9">
              <w:rPr>
                <w:rFonts w:ascii="Arial" w:hAnsi="Arial" w:cs="Arial"/>
                <w:i/>
              </w:rPr>
              <w:t>:</w:t>
            </w:r>
          </w:p>
        </w:tc>
        <w:tc>
          <w:tcPr>
            <w:tcW w:w="1276" w:type="dxa"/>
            <w:vAlign w:val="bottom"/>
          </w:tcPr>
          <w:p w:rsidR="00F632BE" w:rsidRPr="006C7DB9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F632BE" w:rsidRPr="006C7DB9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F632BE" w:rsidRPr="006C7DB9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Default="00F632BE" w:rsidP="00B772A6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F632BE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37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227,4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18,9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Default="00F632BE" w:rsidP="00B772A6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F632BE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18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3048,8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250,3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Default="00F632BE" w:rsidP="00B772A6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F632BE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10,0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2,4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Default="00F632BE" w:rsidP="00B772A6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F632BE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162,4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34,5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Default="00F632BE" w:rsidP="00B772A6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здравоохранения</w:t>
            </w:r>
          </w:p>
        </w:tc>
        <w:tc>
          <w:tcPr>
            <w:tcW w:w="1276" w:type="dxa"/>
            <w:vAlign w:val="bottom"/>
          </w:tcPr>
          <w:p w:rsidR="00F632BE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20,9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5,9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F632BE" w:rsidRDefault="00F632BE" w:rsidP="00B772A6">
            <w:pPr>
              <w:spacing w:before="176" w:after="176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F632BE" w:rsidRDefault="00F632BE" w:rsidP="00B772A6">
            <w:pPr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21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88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168,2</w:t>
            </w:r>
          </w:p>
        </w:tc>
        <w:tc>
          <w:tcPr>
            <w:tcW w:w="1590" w:type="dxa"/>
            <w:vAlign w:val="bottom"/>
          </w:tcPr>
          <w:p w:rsidR="00F632BE" w:rsidRDefault="00F632BE" w:rsidP="00B772A6">
            <w:pPr>
              <w:tabs>
                <w:tab w:val="decimal" w:pos="0"/>
                <w:tab w:val="decimal" w:pos="1155"/>
              </w:tabs>
              <w:spacing w:before="176" w:after="17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35,2</w:t>
            </w:r>
          </w:p>
        </w:tc>
      </w:tr>
    </w:tbl>
    <w:p w:rsidR="00F632BE" w:rsidRPr="00312E2D" w:rsidRDefault="00F632BE" w:rsidP="00F632BE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январь-июль 2015 года введено 9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экономического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30,8 тысячи квадратных ме</w:t>
      </w:r>
      <w:r>
        <w:rPr>
          <w:rFonts w:ascii="Arial" w:hAnsi="Arial" w:cs="Arial"/>
          <w:snapToGrid w:val="0"/>
          <w:sz w:val="22"/>
        </w:rPr>
        <w:t>т</w:t>
      </w:r>
      <w:r>
        <w:rPr>
          <w:rFonts w:ascii="Arial" w:hAnsi="Arial" w:cs="Arial"/>
          <w:snapToGrid w:val="0"/>
          <w:sz w:val="22"/>
        </w:rPr>
        <w:t>ров, что составило 1,2 процента в общем вводе жилья, включая постр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>енное населением, и 1,8 процента в общем вводе жилья без жилых домов, построенных населением. Средняя фактическая стоимость строительства 1 квадратного метра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29806 рублей.</w:t>
      </w:r>
    </w:p>
    <w:p w:rsidR="00F632BE" w:rsidRDefault="00F632BE" w:rsidP="00F632BE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95"/>
        <w:gridCol w:w="12"/>
        <w:gridCol w:w="1249"/>
        <w:gridCol w:w="1245"/>
      </w:tblGrid>
      <w:tr w:rsidR="00F632BE" w:rsidRPr="006A0A74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7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32BE" w:rsidRPr="00990F3E" w:rsidRDefault="00F632BE" w:rsidP="00B772A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32BE" w:rsidRPr="006C7DB9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F632BE" w:rsidRPr="006A0A74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F632BE" w:rsidRPr="00655EAF" w:rsidRDefault="00F632BE" w:rsidP="00B772A6">
            <w:pPr>
              <w:spacing w:before="80" w:after="8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</w:t>
            </w:r>
            <w:r>
              <w:rPr>
                <w:rFonts w:ascii="Arial" w:hAnsi="Arial" w:cs="Arial"/>
                <w:b/>
                <w:i/>
              </w:rPr>
              <w:t>ищевых продуктов, включая напитки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Предприятия крупяные, </w:t>
            </w:r>
            <w:r>
              <w:rPr>
                <w:rFonts w:ascii="Arial" w:hAnsi="Arial" w:cs="Arial"/>
                <w:i/>
              </w:rPr>
              <w:br/>
              <w:t>тонн переработанных в су</w:t>
            </w:r>
            <w:r>
              <w:rPr>
                <w:rFonts w:ascii="Arial" w:hAnsi="Arial" w:cs="Arial"/>
                <w:i/>
              </w:rPr>
              <w:t>т</w:t>
            </w:r>
            <w:r>
              <w:rPr>
                <w:rFonts w:ascii="Arial" w:hAnsi="Arial" w:cs="Arial"/>
                <w:i/>
              </w:rPr>
              <w:t>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70,0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632BE" w:rsidRPr="00F943F9" w:rsidRDefault="00F632BE" w:rsidP="00B772A6">
            <w:pPr>
              <w:spacing w:before="80" w:after="8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Химическое производство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готовых лекарственных средств, млн.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54,1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632BE" w:rsidRPr="00655EAF" w:rsidRDefault="00F632BE" w:rsidP="00B772A6">
            <w:pPr>
              <w:spacing w:before="80" w:after="80"/>
              <w:jc w:val="center"/>
              <w:rPr>
                <w:rFonts w:ascii="Arial" w:hAnsi="Arial" w:cs="Arial"/>
                <w:b/>
                <w:i/>
              </w:rPr>
            </w:pPr>
            <w:r w:rsidRPr="00655EAF">
              <w:rPr>
                <w:rFonts w:ascii="Arial" w:hAnsi="Arial" w:cs="Arial"/>
                <w:b/>
                <w:i/>
              </w:rPr>
              <w:t>Производство прочих неметаллических минеральных продуктов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Мощности по производству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стеновых материалов (без стеновых </w:t>
            </w:r>
            <w:r>
              <w:rPr>
                <w:rFonts w:ascii="Arial" w:hAnsi="Arial" w:cs="Arial"/>
                <w:i/>
              </w:rPr>
              <w:br/>
              <w:t>железобето</w:t>
            </w:r>
            <w:r>
              <w:rPr>
                <w:rFonts w:ascii="Arial" w:hAnsi="Arial" w:cs="Arial"/>
                <w:i/>
              </w:rPr>
              <w:t>н</w:t>
            </w:r>
            <w:r>
              <w:rPr>
                <w:rFonts w:ascii="Arial" w:hAnsi="Arial" w:cs="Arial"/>
                <w:i/>
              </w:rPr>
              <w:t>ных панелей), млн. усл. кирпича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302,6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стекла оконного (в 2-х мм исчислении), млн. кв. 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8,4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- санитарных керамических изделий </w:t>
            </w:r>
            <w:r>
              <w:rPr>
                <w:rFonts w:ascii="Arial" w:hAnsi="Arial" w:cs="Arial"/>
                <w:i/>
              </w:rPr>
              <w:br/>
              <w:t>и из полимерб</w:t>
            </w:r>
            <w:r>
              <w:rPr>
                <w:rFonts w:ascii="Arial" w:hAnsi="Arial" w:cs="Arial"/>
                <w:i/>
              </w:rPr>
              <w:t>е</w:t>
            </w:r>
            <w:r>
              <w:rPr>
                <w:rFonts w:ascii="Arial" w:hAnsi="Arial" w:cs="Arial"/>
                <w:i/>
              </w:rPr>
              <w:t>тона, тыс. штук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250,0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11,6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26,6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658,2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522,5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1234,1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982,2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465,3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407,4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28,0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3,1</w:t>
            </w:r>
          </w:p>
        </w:tc>
        <w:tc>
          <w:tcPr>
            <w:tcW w:w="124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2,3</w:t>
            </w:r>
          </w:p>
        </w:tc>
      </w:tr>
      <w:tr w:rsidR="00F632BE" w:rsidRPr="006C7DB9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5" w:type="dxa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80" w:after="8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80" w:after="8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59,3</w:t>
            </w:r>
          </w:p>
        </w:tc>
      </w:tr>
    </w:tbl>
    <w:p w:rsidR="00F632BE" w:rsidRDefault="00F632BE" w:rsidP="00F632BE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10"/>
        <w:gridCol w:w="10"/>
        <w:gridCol w:w="1251"/>
        <w:gridCol w:w="1239"/>
        <w:gridCol w:w="6"/>
      </w:tblGrid>
      <w:tr w:rsidR="00F632BE" w:rsidTr="00B772A6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32BE" w:rsidRDefault="00F632BE" w:rsidP="00B772A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632BE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F632BE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F632BE" w:rsidRPr="00B935A5" w:rsidRDefault="00F632BE" w:rsidP="00B772A6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9,5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5,6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5,0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Внутрихозяйственный водопровод, км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5,2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F632BE" w:rsidRPr="00426A45" w:rsidRDefault="00F632BE" w:rsidP="00B772A6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9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6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F632BE" w:rsidRPr="00BB5C63" w:rsidRDefault="00F632BE" w:rsidP="00B772A6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44,4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F632BE" w:rsidRPr="00915B91" w:rsidRDefault="00F632BE" w:rsidP="00B772A6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F632BE" w:rsidRPr="00F96AB5" w:rsidRDefault="00F632BE" w:rsidP="00B772A6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247,4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114,5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Автозаправочные станции,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Капитальные гаражи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количество машиномест, единиц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76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F632BE" w:rsidRPr="00B54C82" w:rsidRDefault="00F632BE" w:rsidP="00B772A6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100" w:after="100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Междугородные кабельные линии связи, км</w:t>
            </w:r>
          </w:p>
        </w:tc>
        <w:tc>
          <w:tcPr>
            <w:tcW w:w="1271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0,1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100" w:after="10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F632BE" w:rsidRDefault="00F632BE" w:rsidP="00F632BE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5"/>
        <w:gridCol w:w="20"/>
        <w:gridCol w:w="1251"/>
        <w:gridCol w:w="1239"/>
        <w:gridCol w:w="6"/>
      </w:tblGrid>
      <w:tr w:rsidR="00F632BE" w:rsidTr="00B772A6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F632BE" w:rsidRDefault="00F632BE" w:rsidP="00B772A6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F632BE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F632BE" w:rsidRDefault="00F632BE" w:rsidP="00B772A6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Январь-июль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632BE" w:rsidRPr="00133DA4" w:rsidRDefault="00F632BE" w:rsidP="00B772A6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2797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1100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3410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Высшие учебные заведения, </w:t>
            </w:r>
            <w:r>
              <w:rPr>
                <w:rFonts w:ascii="Arial" w:hAnsi="Arial" w:cs="Arial"/>
                <w:bCs/>
                <w:i/>
              </w:rPr>
              <w:br/>
              <w:t>кв. м учебно-лабораторных зданий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9190,0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632BE" w:rsidRPr="0009537F" w:rsidRDefault="00F632BE" w:rsidP="00B772A6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учреждения,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Больничные учреждения, коек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632BE" w:rsidRPr="00EB4AAE" w:rsidRDefault="00F632BE" w:rsidP="00B772A6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13,1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1,4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F632BE" w:rsidRPr="000B3CB1" w:rsidRDefault="00F632BE" w:rsidP="00B772A6">
            <w:pPr>
              <w:spacing w:before="118" w:after="118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залы,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751,8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Учреждения культуры клубного типа,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165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463,4</w:t>
            </w:r>
          </w:p>
        </w:tc>
      </w:tr>
      <w:tr w:rsidR="00F632BE" w:rsidRPr="006C7DB9" w:rsidTr="00B772A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5" w:type="dxa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2"/>
              <w:keepNext w:val="0"/>
              <w:spacing w:before="118" w:after="118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132110,0</w:t>
            </w:r>
          </w:p>
        </w:tc>
      </w:tr>
    </w:tbl>
    <w:p w:rsidR="00F632BE" w:rsidRPr="002F72FA" w:rsidRDefault="00F632BE" w:rsidP="00F632BE">
      <w:pPr>
        <w:pStyle w:val="PlainText"/>
        <w:pageBreakBefore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lastRenderedPageBreak/>
        <w:t>Строительная деятельность</w:t>
      </w:r>
      <w:r>
        <w:rPr>
          <w:rFonts w:ascii="Arial" w:hAnsi="Arial"/>
          <w:sz w:val="22"/>
        </w:rPr>
        <w:t>. В январе-июле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124,8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12,2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я-июля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58,3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19,5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-июля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F632BE" w:rsidRDefault="00F632BE" w:rsidP="00F632BE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468"/>
        <w:gridCol w:w="1585"/>
      </w:tblGrid>
      <w:tr w:rsidR="00F632BE" w:rsidRPr="002F72FA" w:rsidTr="00B772A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F632BE" w:rsidRPr="002F72FA" w:rsidRDefault="00F632BE" w:rsidP="00B772A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32BE" w:rsidRPr="002F72FA" w:rsidRDefault="00F632BE" w:rsidP="00B772A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F632BE" w:rsidRPr="002F72FA" w:rsidRDefault="00F632BE" w:rsidP="00B772A6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F632BE" w:rsidRPr="002F72FA" w:rsidTr="00B772A6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F632BE" w:rsidRPr="002F72FA" w:rsidRDefault="00F632BE" w:rsidP="00B772A6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32BE" w:rsidRPr="002F72FA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F632BE" w:rsidRPr="002F72FA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F632BE" w:rsidRPr="002F72FA" w:rsidRDefault="00F632BE" w:rsidP="00B772A6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F632BE" w:rsidRPr="005B48C6" w:rsidRDefault="00F632BE" w:rsidP="00B772A6">
            <w:pPr>
              <w:pStyle w:val="PlainText"/>
              <w:spacing w:before="200" w:after="200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Pr="005E078E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Pr="00666FE7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F632BE" w:rsidRPr="00666FE7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19233,8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90,8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109,3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21221,3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82,3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109,9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F632BE" w:rsidRPr="00DA53C7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полугодие</w:t>
            </w:r>
            <w:r w:rsidRPr="00446025">
              <w:rPr>
                <w:rFonts w:ascii="Arial" w:hAnsi="Arial"/>
                <w:sz w:val="20"/>
                <w:vertAlign w:val="superscript"/>
              </w:rPr>
              <w:t>1</w:t>
            </w:r>
          </w:p>
        </w:tc>
        <w:tc>
          <w:tcPr>
            <w:tcW w:w="1617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103035,8</w:t>
            </w:r>
          </w:p>
        </w:tc>
        <w:tc>
          <w:tcPr>
            <w:tcW w:w="2468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87,5</w:t>
            </w:r>
          </w:p>
        </w:tc>
        <w:tc>
          <w:tcPr>
            <w:tcW w:w="1585" w:type="dxa"/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F632BE" w:rsidRPr="00573E32" w:rsidTr="00B772A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F632BE" w:rsidRPr="00446025" w:rsidRDefault="00F632BE" w:rsidP="00B772A6">
            <w:pPr>
              <w:pStyle w:val="PlainText"/>
              <w:spacing w:before="200" w:after="200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21805,3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F632BE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88,8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F632BE" w:rsidRPr="00446025" w:rsidRDefault="00F632BE" w:rsidP="00B772A6">
            <w:pPr>
              <w:pStyle w:val="PlainText"/>
              <w:spacing w:before="200" w:after="200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103,1</w:t>
            </w:r>
          </w:p>
        </w:tc>
      </w:tr>
    </w:tbl>
    <w:p w:rsidR="00BA091A" w:rsidRDefault="00BA091A">
      <w:bookmarkStart w:id="0" w:name="_GoBack"/>
      <w:bookmarkEnd w:id="0"/>
    </w:p>
    <w:sectPr w:rsidR="00BA09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32BE" w:rsidRDefault="00F632BE" w:rsidP="00F632BE">
      <w:r>
        <w:separator/>
      </w:r>
    </w:p>
  </w:endnote>
  <w:endnote w:type="continuationSeparator" w:id="0">
    <w:p w:rsidR="00F632BE" w:rsidRDefault="00F632BE" w:rsidP="00F632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32BE" w:rsidRDefault="00F632BE" w:rsidP="00F632BE">
      <w:r>
        <w:separator/>
      </w:r>
    </w:p>
  </w:footnote>
  <w:footnote w:type="continuationSeparator" w:id="0">
    <w:p w:rsidR="00F632BE" w:rsidRDefault="00F632BE" w:rsidP="00F632BE">
      <w:r>
        <w:continuationSeparator/>
      </w:r>
    </w:p>
  </w:footnote>
  <w:footnote w:id="1">
    <w:p w:rsidR="00F632BE" w:rsidRDefault="00F632BE" w:rsidP="00F632BE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BE"/>
    <w:rsid w:val="00BA091A"/>
    <w:rsid w:val="00F63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32B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32B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F632BE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F632BE"/>
    <w:rPr>
      <w:vertAlign w:val="superscript"/>
    </w:rPr>
  </w:style>
  <w:style w:type="paragraph" w:customStyle="1" w:styleId="PlainText">
    <w:name w:val="Plain Text"/>
    <w:basedOn w:val="a"/>
    <w:rsid w:val="00F632B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F632BE"/>
  </w:style>
  <w:style w:type="character" w:customStyle="1" w:styleId="a5">
    <w:name w:val="Текст сноски Знак"/>
    <w:basedOn w:val="a0"/>
    <w:link w:val="a4"/>
    <w:semiHidden/>
    <w:rsid w:val="00F632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F632BE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632BE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632BE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F632BE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F632BE"/>
    <w:rPr>
      <w:vertAlign w:val="superscript"/>
    </w:rPr>
  </w:style>
  <w:style w:type="paragraph" w:customStyle="1" w:styleId="PlainText">
    <w:name w:val="Plain Text"/>
    <w:basedOn w:val="a"/>
    <w:rsid w:val="00F632BE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F632BE"/>
  </w:style>
  <w:style w:type="character" w:customStyle="1" w:styleId="a5">
    <w:name w:val="Текст сноски Знак"/>
    <w:basedOn w:val="a0"/>
    <w:link w:val="a4"/>
    <w:semiHidden/>
    <w:rsid w:val="00F632B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F632BE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5134099616858232E-2"/>
          <c:y val="0.17627118644067796"/>
          <c:w val="0.93678160919540232"/>
          <c:h val="0.53559322033898304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2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5564251103963959E-2"/>
                  <c:y val="2.04670633416020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0574604035176985E-2"/>
                  <c:y val="-2.89057254248167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0259286468305659E-2"/>
                  <c:y val="-3.1244740666082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2932277439580611E-2"/>
                  <c:y val="2.13823255423735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3689756807575197E-2"/>
                  <c:y val="2.096704110553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3795895179401221E-2"/>
                  <c:y val="2.3882323719745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4974830486093152E-2"/>
                  <c:y val="-3.27615879477279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5.0809688579191757E-3"/>
                  <c:y val="-2.9575199200645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2.5416992287216469E-2"/>
                  <c:y val="2.15433645593476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2.4680218781647906E-2"/>
                  <c:y val="-2.88549189623043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7774665691620151E-2"/>
                  <c:y val="2.04501465477206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279271496396343E-2"/>
                  <c:y val="-3.5693955598421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1.5699916473232642E-3"/>
                  <c:y val="-3.2024337638680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799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8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84">
                <a:noFill/>
              </a:ln>
            </c:spPr>
            <c:txPr>
              <a:bodyPr/>
              <a:lstStyle/>
              <a:p>
                <a:pPr>
                  <a:defRPr sz="799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июль</c:v>
                </c:pt>
                <c:pt idx="1">
                  <c:v>август</c:v>
                </c:pt>
                <c:pt idx="2">
                  <c:v>сентябрь</c:v>
                </c:pt>
                <c:pt idx="3">
                  <c:v>октябрь</c:v>
                </c:pt>
                <c:pt idx="4">
                  <c:v>ноябрь</c:v>
                </c:pt>
                <c:pt idx="5">
                  <c:v>декабрь</c:v>
                </c:pt>
                <c:pt idx="6">
                  <c:v>январь</c:v>
                </c:pt>
                <c:pt idx="7">
                  <c:v>февраль</c:v>
                </c:pt>
                <c:pt idx="8">
                  <c:v>март</c:v>
                </c:pt>
                <c:pt idx="9">
                  <c:v>апрель</c:v>
                </c:pt>
                <c:pt idx="10">
                  <c:v>май</c:v>
                </c:pt>
                <c:pt idx="11">
                  <c:v>июнь</c:v>
                </c:pt>
                <c:pt idx="12">
                  <c:v>июль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17.600000000000001</c:v>
                </c:pt>
                <c:pt idx="1">
                  <c:v>28.2</c:v>
                </c:pt>
                <c:pt idx="2">
                  <c:v>23.8</c:v>
                </c:pt>
                <c:pt idx="3">
                  <c:v>22.8</c:v>
                </c:pt>
                <c:pt idx="4">
                  <c:v>19.7</c:v>
                </c:pt>
                <c:pt idx="5">
                  <c:v>13.3</c:v>
                </c:pt>
                <c:pt idx="6">
                  <c:v>73.7</c:v>
                </c:pt>
                <c:pt idx="7">
                  <c:v>48.1</c:v>
                </c:pt>
                <c:pt idx="8">
                  <c:v>28.9</c:v>
                </c:pt>
                <c:pt idx="9">
                  <c:v>59.6</c:v>
                </c:pt>
                <c:pt idx="10">
                  <c:v>13.8</c:v>
                </c:pt>
                <c:pt idx="11">
                  <c:v>16.3</c:v>
                </c:pt>
                <c:pt idx="12">
                  <c:v>49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91148288"/>
        <c:axId val="91944832"/>
      </c:lineChart>
      <c:catAx>
        <c:axId val="9114828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19448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91944832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969696"/>
              </a:solidFill>
              <a:prstDash val="sysDash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799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91148288"/>
        <c:crosses val="autoZero"/>
        <c:crossBetween val="between"/>
        <c:majorUnit val="20"/>
      </c:valAx>
      <c:spPr>
        <a:noFill/>
        <a:ln w="2538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499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0.133</cdr:y>
    </cdr:from>
    <cdr:to>
      <cdr:x>0.9475</cdr:x>
      <cdr:y>0.167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47427"/>
          <a:ext cx="866379" cy="191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0.7265</cdr:x>
      <cdr:y>0.922</cdr:y>
    </cdr:from>
    <cdr:to>
      <cdr:x>0.9105</cdr:x>
      <cdr:y>0.96275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612194" y="5181410"/>
          <a:ext cx="914858" cy="2290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  <a:endParaRPr lang="ru-RU"/>
        </a:p>
      </cdr:txBody>
    </cdr:sp>
  </cdr:relSizeAnchor>
  <cdr:relSizeAnchor xmlns:cdr="http://schemas.openxmlformats.org/drawingml/2006/chartDrawing">
    <cdr:from>
      <cdr:x>0.2095</cdr:x>
      <cdr:y>0.92325</cdr:y>
    </cdr:from>
    <cdr:to>
      <cdr:x>0.3685</cdr:x>
      <cdr:y>0.964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041644" y="5188434"/>
          <a:ext cx="790556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1180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7891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Рогожин Павел Дмитриевич</dc:creator>
  <cp:keywords/>
  <dc:description/>
  <cp:lastModifiedBy>Рогожин Павел Дмитриевич</cp:lastModifiedBy>
  <cp:revision>1</cp:revision>
  <dcterms:created xsi:type="dcterms:W3CDTF">2015-09-02T08:13:00Z</dcterms:created>
  <dcterms:modified xsi:type="dcterms:W3CDTF">2015-09-02T08:13:00Z</dcterms:modified>
</cp:coreProperties>
</file>